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FA" w:rsidRDefault="00CE5964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noProof/>
          <w:color w:val="000000"/>
          <w:lang w:val="en-CA"/>
        </w:rPr>
        <w:drawing>
          <wp:inline distT="0" distB="0" distL="0" distR="0">
            <wp:extent cx="1840865" cy="13049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24"/>
          <w:szCs w:val="24"/>
        </w:rPr>
        <w:t xml:space="preserve">VWCA BOARD </w:t>
      </w:r>
      <w:r>
        <w:rPr>
          <w:b/>
          <w:sz w:val="24"/>
          <w:szCs w:val="24"/>
        </w:rPr>
        <w:t>(DRAFT) Minutes</w:t>
      </w:r>
      <w:r>
        <w:rPr>
          <w:b/>
          <w:color w:val="000000"/>
          <w:sz w:val="24"/>
          <w:szCs w:val="24"/>
        </w:rPr>
        <w:t xml:space="preserve"> April 24, 2018</w:t>
      </w:r>
    </w:p>
    <w:p w:rsidR="009710FA" w:rsidRDefault="00CE5964">
      <w:pPr>
        <w:pStyle w:val="normal0"/>
        <w:tabs>
          <w:tab w:val="left" w:pos="72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7:00 P.M. at the Victoria West Community Centre</w:t>
      </w:r>
    </w:p>
    <w:p w:rsidR="009710FA" w:rsidRDefault="00CE5964">
      <w:pPr>
        <w:pStyle w:val="normal0"/>
        <w:tabs>
          <w:tab w:val="left" w:pos="7200"/>
        </w:tabs>
        <w:spacing w:after="0" w:line="240" w:lineRule="auto"/>
        <w:rPr>
          <w:i/>
        </w:rPr>
      </w:pPr>
      <w:r>
        <w:rPr>
          <w:i/>
        </w:rPr>
        <w:t xml:space="preserve">Territorial Acknowledgement: “We would like to begin by acknowledging that the land on which we gather is the traditional territory of the Coast Salish peoples, specifically the </w:t>
      </w:r>
      <w:proofErr w:type="spellStart"/>
      <w:r>
        <w:rPr>
          <w:i/>
        </w:rPr>
        <w:t>Lekwungen</w:t>
      </w:r>
      <w:proofErr w:type="spellEnd"/>
      <w:r>
        <w:rPr>
          <w:i/>
        </w:rPr>
        <w:t xml:space="preserve">, also known today as the </w:t>
      </w:r>
      <w:proofErr w:type="spellStart"/>
      <w:r>
        <w:rPr>
          <w:i/>
        </w:rPr>
        <w:t>Songhees</w:t>
      </w:r>
      <w:proofErr w:type="spellEnd"/>
      <w:r>
        <w:rPr>
          <w:i/>
        </w:rPr>
        <w:t xml:space="preserve"> and Esquimalt nations.”</w:t>
      </w:r>
    </w:p>
    <w:p w:rsidR="009710FA" w:rsidRDefault="009710FA">
      <w:pPr>
        <w:pStyle w:val="normal0"/>
        <w:tabs>
          <w:tab w:val="left" w:pos="7200"/>
        </w:tabs>
        <w:spacing w:after="0" w:line="240" w:lineRule="auto"/>
        <w:rPr>
          <w:i/>
        </w:rPr>
      </w:pPr>
    </w:p>
    <w:p w:rsidR="009710FA" w:rsidRDefault="00CE5964">
      <w:pPr>
        <w:pStyle w:val="normal0"/>
        <w:tabs>
          <w:tab w:val="left" w:pos="7200"/>
        </w:tabs>
        <w:spacing w:after="0" w:line="240" w:lineRule="auto"/>
        <w:rPr>
          <w:i/>
        </w:rPr>
      </w:pPr>
      <w:r>
        <w:rPr>
          <w:i/>
        </w:rPr>
        <w:t>Attendanc</w:t>
      </w:r>
      <w:r>
        <w:rPr>
          <w:i/>
        </w:rPr>
        <w:t xml:space="preserve">e: Justine </w:t>
      </w:r>
      <w:proofErr w:type="spellStart"/>
      <w:r>
        <w:rPr>
          <w:i/>
        </w:rPr>
        <w:t>Semmens</w:t>
      </w:r>
      <w:proofErr w:type="spellEnd"/>
      <w:r>
        <w:rPr>
          <w:i/>
        </w:rPr>
        <w:t xml:space="preserve">, Mike </w:t>
      </w:r>
      <w:proofErr w:type="spellStart"/>
      <w:r>
        <w:rPr>
          <w:i/>
        </w:rPr>
        <w:t>Medland</w:t>
      </w:r>
      <w:proofErr w:type="spellEnd"/>
      <w:r>
        <w:rPr>
          <w:i/>
        </w:rPr>
        <w:t xml:space="preserve">, John </w:t>
      </w:r>
      <w:proofErr w:type="spellStart"/>
      <w:r>
        <w:rPr>
          <w:i/>
        </w:rPr>
        <w:t>Mullane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Supriya</w:t>
      </w:r>
      <w:proofErr w:type="spellEnd"/>
      <w:r>
        <w:rPr>
          <w:i/>
        </w:rPr>
        <w:t xml:space="preserve"> Crocker, Dar </w:t>
      </w:r>
      <w:proofErr w:type="spellStart"/>
      <w:r>
        <w:rPr>
          <w:i/>
        </w:rPr>
        <w:t>Purewall</w:t>
      </w:r>
      <w:proofErr w:type="spellEnd"/>
      <w:r>
        <w:rPr>
          <w:i/>
        </w:rPr>
        <w:t xml:space="preserve">, Susan Morrow, Andrea Merrick, Laura Floyd, Sean Dance, Susan Allan. </w:t>
      </w:r>
    </w:p>
    <w:p w:rsidR="009710FA" w:rsidRDefault="00CE5964">
      <w:pPr>
        <w:pStyle w:val="normal0"/>
        <w:tabs>
          <w:tab w:val="left" w:pos="7200"/>
        </w:tabs>
        <w:spacing w:after="0" w:line="240" w:lineRule="auto"/>
        <w:rPr>
          <w:i/>
        </w:rPr>
      </w:pPr>
      <w:r>
        <w:rPr>
          <w:i/>
        </w:rPr>
        <w:t>Regrets: N/A</w:t>
      </w:r>
    </w:p>
    <w:p w:rsidR="009710FA" w:rsidRDefault="009710F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0" w:line="240" w:lineRule="auto"/>
        <w:ind w:left="720" w:hanging="720"/>
        <w:rPr>
          <w:color w:val="000000"/>
        </w:rPr>
      </w:pPr>
    </w:p>
    <w:p w:rsidR="009710FA" w:rsidRDefault="00CE596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0" w:line="240" w:lineRule="auto"/>
        <w:contextualSpacing/>
        <w:rPr>
          <w:color w:val="000000"/>
        </w:rPr>
      </w:pPr>
      <w:r>
        <w:rPr>
          <w:color w:val="000000"/>
        </w:rPr>
        <w:t>Call to Order by Justine at 7:02PM</w:t>
      </w:r>
    </w:p>
    <w:p w:rsidR="009710FA" w:rsidRDefault="00CE5964">
      <w:pPr>
        <w:pStyle w:val="normal0"/>
        <w:tabs>
          <w:tab w:val="left" w:pos="7200"/>
        </w:tabs>
        <w:spacing w:after="0" w:line="360" w:lineRule="auto"/>
        <w:rPr>
          <w:i/>
        </w:rPr>
      </w:pPr>
      <w:r>
        <w:rPr>
          <w:b/>
          <w:i/>
        </w:rPr>
        <w:t>Motion:</w:t>
      </w:r>
      <w:r>
        <w:rPr>
          <w:i/>
        </w:rPr>
        <w:t xml:space="preserve"> Justine </w:t>
      </w:r>
      <w:proofErr w:type="spellStart"/>
      <w:r>
        <w:rPr>
          <w:i/>
        </w:rPr>
        <w:t>Semmens</w:t>
      </w:r>
      <w:proofErr w:type="spellEnd"/>
      <w:r>
        <w:rPr>
          <w:i/>
        </w:rPr>
        <w:t xml:space="preserve"> moved that the agenda, with amendments **, be adopted. </w:t>
      </w:r>
      <w:proofErr w:type="gramStart"/>
      <w:r>
        <w:rPr>
          <w:i/>
        </w:rPr>
        <w:t>Carried.</w:t>
      </w:r>
      <w:proofErr w:type="gramEnd"/>
    </w:p>
    <w:p w:rsidR="009710FA" w:rsidRDefault="00CE5964">
      <w:pPr>
        <w:pStyle w:val="normal0"/>
        <w:tabs>
          <w:tab w:val="left" w:pos="7200"/>
        </w:tabs>
        <w:spacing w:after="0" w:line="360" w:lineRule="auto"/>
        <w:rPr>
          <w:i/>
        </w:rPr>
      </w:pPr>
      <w:r>
        <w:t xml:space="preserve">** </w:t>
      </w:r>
      <w:r>
        <w:rPr>
          <w:i/>
        </w:rPr>
        <w:t>Amend Motion #3 from February to March</w:t>
      </w:r>
    </w:p>
    <w:p w:rsidR="009710FA" w:rsidRDefault="00CE5964">
      <w:pPr>
        <w:pStyle w:val="normal0"/>
        <w:tabs>
          <w:tab w:val="left" w:pos="7200"/>
        </w:tabs>
        <w:spacing w:after="0" w:line="360" w:lineRule="auto"/>
        <w:rPr>
          <w:i/>
        </w:rPr>
      </w:pPr>
      <w:r>
        <w:rPr>
          <w:i/>
        </w:rPr>
        <w:t xml:space="preserve">     Amend Motion #4 to “As Attached”</w:t>
      </w:r>
    </w:p>
    <w:p w:rsidR="009710FA" w:rsidRDefault="00CE5964">
      <w:pPr>
        <w:pStyle w:val="normal0"/>
        <w:tabs>
          <w:tab w:val="left" w:pos="7200"/>
        </w:tabs>
        <w:spacing w:after="0" w:line="360" w:lineRule="auto"/>
        <w:rPr>
          <w:i/>
        </w:rPr>
      </w:pPr>
      <w:r>
        <w:rPr>
          <w:i/>
        </w:rPr>
        <w:t xml:space="preserve">    Amend approval of March Minutes to February</w:t>
      </w:r>
    </w:p>
    <w:p w:rsidR="009710FA" w:rsidRDefault="00CE596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0" w:line="360" w:lineRule="auto"/>
        <w:contextualSpacing/>
        <w:rPr>
          <w:color w:val="000000"/>
        </w:rPr>
      </w:pPr>
      <w:r>
        <w:rPr>
          <w:color w:val="000000"/>
        </w:rPr>
        <w:t>Governance committee recommendation of amendmen</w:t>
      </w:r>
      <w:r>
        <w:rPr>
          <w:color w:val="000000"/>
        </w:rPr>
        <w:t>ts to volunteer code of conduct</w:t>
      </w:r>
    </w:p>
    <w:p w:rsidR="009710FA" w:rsidRDefault="00CE5964">
      <w:pPr>
        <w:pStyle w:val="normal0"/>
        <w:tabs>
          <w:tab w:val="left" w:pos="7200"/>
        </w:tabs>
        <w:spacing w:after="0" w:line="360" w:lineRule="auto"/>
        <w:rPr>
          <w:i/>
        </w:rPr>
      </w:pPr>
      <w:r>
        <w:rPr>
          <w:b/>
          <w:i/>
        </w:rPr>
        <w:t>Motion:</w:t>
      </w:r>
      <w:r>
        <w:rPr>
          <w:i/>
        </w:rPr>
        <w:t xml:space="preserve"> Susan Morrow moves to adopt changes to the volunteer code of conduct with amendments. </w:t>
      </w:r>
      <w:proofErr w:type="gramStart"/>
      <w:r>
        <w:rPr>
          <w:i/>
        </w:rPr>
        <w:t>Carried.</w:t>
      </w:r>
      <w:proofErr w:type="gramEnd"/>
    </w:p>
    <w:p w:rsidR="009710FA" w:rsidRDefault="00CE596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0" w:line="360" w:lineRule="auto"/>
        <w:contextualSpacing/>
        <w:rPr>
          <w:color w:val="000000"/>
        </w:rPr>
      </w:pPr>
      <w:r>
        <w:rPr>
          <w:color w:val="000000"/>
        </w:rPr>
        <w:t>Justine moved that the March 27</w:t>
      </w:r>
      <w:r>
        <w:rPr>
          <w:color w:val="000000"/>
          <w:vertAlign w:val="superscript"/>
        </w:rPr>
        <w:t>th</w:t>
      </w:r>
      <w:r>
        <w:rPr>
          <w:color w:val="000000"/>
        </w:rPr>
        <w:t xml:space="preserve"> Meeting Minutes be approved. Carried. </w:t>
      </w:r>
    </w:p>
    <w:p w:rsidR="009710FA" w:rsidRDefault="00CE5964">
      <w:pPr>
        <w:pStyle w:val="normal0"/>
        <w:tabs>
          <w:tab w:val="left" w:pos="7200"/>
        </w:tabs>
        <w:spacing w:after="0" w:line="360" w:lineRule="auto"/>
        <w:rPr>
          <w:i/>
        </w:rPr>
      </w:pPr>
      <w:r>
        <w:rPr>
          <w:b/>
        </w:rPr>
        <w:t xml:space="preserve">Motion: </w:t>
      </w:r>
      <w:r>
        <w:rPr>
          <w:i/>
        </w:rPr>
        <w:t>that the March 27 VWCA Board Meeting minutes be approved</w:t>
      </w:r>
    </w:p>
    <w:p w:rsidR="009710FA" w:rsidRDefault="009710FA">
      <w:pPr>
        <w:pStyle w:val="normal0"/>
        <w:tabs>
          <w:tab w:val="left" w:pos="7200"/>
        </w:tabs>
        <w:spacing w:after="0"/>
        <w:rPr>
          <w:b/>
        </w:rPr>
      </w:pPr>
    </w:p>
    <w:p w:rsidR="009710FA" w:rsidRDefault="00CE596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0"/>
        <w:contextualSpacing/>
        <w:rPr>
          <w:color w:val="000000"/>
        </w:rPr>
      </w:pPr>
      <w:r>
        <w:rPr>
          <w:color w:val="000000"/>
        </w:rPr>
        <w:t xml:space="preserve">City of Victoria Reports: Report from Michael Hill; Councilor Liaison Jeremy </w:t>
      </w:r>
      <w:proofErr w:type="spellStart"/>
      <w:r>
        <w:rPr>
          <w:color w:val="000000"/>
        </w:rPr>
        <w:t>Loveday</w:t>
      </w:r>
      <w:proofErr w:type="spellEnd"/>
      <w:r>
        <w:rPr>
          <w:color w:val="000000"/>
        </w:rPr>
        <w:t xml:space="preserve"> </w:t>
      </w:r>
    </w:p>
    <w:p w:rsidR="009710FA" w:rsidRDefault="009710F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9710FA" w:rsidRDefault="00CE596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0"/>
        <w:contextualSpacing/>
        <w:rPr>
          <w:color w:val="000000"/>
        </w:rPr>
      </w:pPr>
      <w:r>
        <w:rPr>
          <w:color w:val="000000"/>
        </w:rPr>
        <w:t>Executive reports:</w:t>
      </w:r>
    </w:p>
    <w:p w:rsidR="009710FA" w:rsidRDefault="00CE596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0"/>
        <w:contextualSpacing/>
        <w:rPr>
          <w:color w:val="000000"/>
        </w:rPr>
      </w:pPr>
      <w:r>
        <w:rPr>
          <w:color w:val="000000"/>
        </w:rPr>
        <w:t>President</w:t>
      </w:r>
    </w:p>
    <w:p w:rsidR="009710FA" w:rsidRDefault="00CE596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0"/>
        <w:contextualSpacing/>
        <w:rPr>
          <w:color w:val="000000"/>
        </w:rPr>
      </w:pPr>
      <w:r>
        <w:rPr>
          <w:color w:val="000000"/>
        </w:rPr>
        <w:t>Vice president</w:t>
      </w:r>
    </w:p>
    <w:p w:rsidR="009710FA" w:rsidRDefault="00CE596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0"/>
        <w:contextualSpacing/>
        <w:rPr>
          <w:color w:val="000000"/>
        </w:rPr>
      </w:pPr>
      <w:r>
        <w:rPr>
          <w:color w:val="000000"/>
        </w:rPr>
        <w:t xml:space="preserve">Secretary </w:t>
      </w:r>
    </w:p>
    <w:p w:rsidR="009710FA" w:rsidRDefault="00CE5964">
      <w:pPr>
        <w:pStyle w:val="normal0"/>
        <w:spacing w:after="0" w:line="240" w:lineRule="auto"/>
        <w:rPr>
          <w:i/>
        </w:rPr>
      </w:pPr>
      <w:r>
        <w:rPr>
          <w:b/>
        </w:rPr>
        <w:t>Applicants for VWCA membership</w:t>
      </w:r>
      <w:r>
        <w:t xml:space="preserve">: </w:t>
      </w:r>
    </w:p>
    <w:p w:rsidR="009710FA" w:rsidRDefault="009710FA">
      <w:pPr>
        <w:pStyle w:val="normal0"/>
        <w:spacing w:after="0" w:line="240" w:lineRule="auto"/>
        <w:rPr>
          <w:i/>
        </w:rPr>
      </w:pPr>
    </w:p>
    <w:p w:rsidR="009710FA" w:rsidRDefault="00CE5964">
      <w:pPr>
        <w:pStyle w:val="normal0"/>
        <w:spacing w:after="0" w:line="240" w:lineRule="auto"/>
        <w:ind w:left="720" w:hanging="720"/>
        <w:rPr>
          <w:i/>
        </w:rPr>
      </w:pPr>
      <w:r>
        <w:rPr>
          <w:b/>
        </w:rPr>
        <w:t xml:space="preserve">Motion: </w:t>
      </w:r>
      <w:proofErr w:type="gramStart"/>
      <w:r>
        <w:rPr>
          <w:i/>
        </w:rPr>
        <w:t>that applicants</w:t>
      </w:r>
      <w:proofErr w:type="gramEnd"/>
      <w:r>
        <w:rPr>
          <w:i/>
        </w:rPr>
        <w:t xml:space="preserve"> for VWCA membership from the Victoria West resident be received and approved.</w:t>
      </w:r>
    </w:p>
    <w:p w:rsidR="009710FA" w:rsidRDefault="00CE5964">
      <w:pPr>
        <w:pStyle w:val="normal0"/>
        <w:tabs>
          <w:tab w:val="left" w:pos="7200"/>
        </w:tabs>
        <w:spacing w:after="0"/>
        <w:rPr>
          <w:i/>
        </w:rPr>
      </w:pPr>
      <w:proofErr w:type="gramStart"/>
      <w:r>
        <w:rPr>
          <w:i/>
        </w:rPr>
        <w:t>Removed, No new members to report.</w:t>
      </w:r>
      <w:proofErr w:type="gramEnd"/>
      <w:r>
        <w:rPr>
          <w:i/>
        </w:rPr>
        <w:t xml:space="preserve"> </w:t>
      </w:r>
    </w:p>
    <w:p w:rsidR="009710FA" w:rsidRDefault="00CE596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0"/>
        <w:contextualSpacing/>
        <w:rPr>
          <w:color w:val="000000"/>
        </w:rPr>
      </w:pPr>
      <w:r>
        <w:rPr>
          <w:color w:val="000000"/>
        </w:rPr>
        <w:t>Treasurer: FS March 2018 attached</w:t>
      </w:r>
    </w:p>
    <w:p w:rsidR="009710FA" w:rsidRDefault="009710FA">
      <w:pPr>
        <w:pStyle w:val="normal0"/>
        <w:tabs>
          <w:tab w:val="left" w:pos="7200"/>
        </w:tabs>
        <w:spacing w:after="0"/>
      </w:pPr>
    </w:p>
    <w:p w:rsidR="009710FA" w:rsidRDefault="00CE5964">
      <w:pPr>
        <w:pStyle w:val="normal0"/>
        <w:tabs>
          <w:tab w:val="left" w:pos="7200"/>
        </w:tabs>
        <w:spacing w:after="120"/>
        <w:rPr>
          <w:i/>
        </w:rPr>
      </w:pPr>
      <w:r>
        <w:rPr>
          <w:b/>
        </w:rPr>
        <w:t>Motion:</w:t>
      </w:r>
      <w:r>
        <w:t xml:space="preserve"> </w:t>
      </w:r>
      <w:r>
        <w:rPr>
          <w:i/>
        </w:rPr>
        <w:t xml:space="preserve">Mike </w:t>
      </w:r>
      <w:proofErr w:type="spellStart"/>
      <w:r>
        <w:rPr>
          <w:i/>
        </w:rPr>
        <w:t>Medland</w:t>
      </w:r>
      <w:proofErr w:type="spellEnd"/>
      <w:r>
        <w:rPr>
          <w:i/>
        </w:rPr>
        <w:t xml:space="preserve"> moved that the VWCA February financial statements </w:t>
      </w:r>
      <w:proofErr w:type="gramStart"/>
      <w:r>
        <w:rPr>
          <w:i/>
        </w:rPr>
        <w:t>be</w:t>
      </w:r>
      <w:proofErr w:type="gramEnd"/>
      <w:r>
        <w:rPr>
          <w:i/>
        </w:rPr>
        <w:t xml:space="preserve"> approve. </w:t>
      </w:r>
      <w:proofErr w:type="gramStart"/>
      <w:r>
        <w:rPr>
          <w:i/>
        </w:rPr>
        <w:t>Carried.</w:t>
      </w:r>
      <w:proofErr w:type="gramEnd"/>
    </w:p>
    <w:p w:rsidR="009710FA" w:rsidRDefault="00CE5964">
      <w:pPr>
        <w:pStyle w:val="normal0"/>
        <w:tabs>
          <w:tab w:val="left" w:pos="7200"/>
        </w:tabs>
        <w:spacing w:after="120"/>
        <w:rPr>
          <w:b/>
          <w:i/>
        </w:rPr>
      </w:pPr>
      <w:r>
        <w:rPr>
          <w:b/>
        </w:rPr>
        <w:t>Motion</w:t>
      </w:r>
      <w:r>
        <w:rPr>
          <w:b/>
          <w:i/>
        </w:rPr>
        <w:t xml:space="preserve">: </w:t>
      </w:r>
      <w:r>
        <w:rPr>
          <w:i/>
        </w:rPr>
        <w:t xml:space="preserve">Moved by Mike </w:t>
      </w:r>
      <w:proofErr w:type="spellStart"/>
      <w:r>
        <w:rPr>
          <w:i/>
        </w:rPr>
        <w:t>Medland</w:t>
      </w:r>
      <w:proofErr w:type="spellEnd"/>
      <w:r>
        <w:rPr>
          <w:i/>
        </w:rPr>
        <w:t xml:space="preserve">, Treasurer: Special Reserve. The VWCA will restrict $100,000.00 of the Centre Fund to protect the society in the event of a termination of the VWCA’s license of </w:t>
      </w:r>
      <w:r>
        <w:rPr>
          <w:i/>
        </w:rPr>
        <w:lastRenderedPageBreak/>
        <w:t xml:space="preserve">occupation for 521 </w:t>
      </w:r>
      <w:proofErr w:type="spellStart"/>
      <w:r>
        <w:rPr>
          <w:i/>
        </w:rPr>
        <w:t>Craigflower</w:t>
      </w:r>
      <w:proofErr w:type="spellEnd"/>
      <w:r>
        <w:rPr>
          <w:i/>
        </w:rPr>
        <w:t xml:space="preserve"> Road. The board shall review the </w:t>
      </w:r>
      <w:r>
        <w:rPr>
          <w:i/>
        </w:rPr>
        <w:t xml:space="preserve">continued need for and amount of the special reserve every three (3) years. </w:t>
      </w:r>
      <w:proofErr w:type="gramStart"/>
      <w:r>
        <w:rPr>
          <w:i/>
        </w:rPr>
        <w:t>Carried.</w:t>
      </w:r>
      <w:proofErr w:type="gramEnd"/>
      <w:r>
        <w:rPr>
          <w:i/>
        </w:rPr>
        <w:t xml:space="preserve"> </w:t>
      </w:r>
    </w:p>
    <w:p w:rsidR="009710FA" w:rsidRDefault="00CE5964">
      <w:pPr>
        <w:pStyle w:val="normal0"/>
        <w:tabs>
          <w:tab w:val="left" w:pos="7200"/>
        </w:tabs>
        <w:spacing w:after="0" w:line="240" w:lineRule="auto"/>
        <w:rPr>
          <w:i/>
        </w:rPr>
      </w:pPr>
      <w:r>
        <w:rPr>
          <w:b/>
        </w:rPr>
        <w:t xml:space="preserve">Motion: </w:t>
      </w:r>
      <w:r>
        <w:rPr>
          <w:i/>
        </w:rPr>
        <w:t xml:space="preserve">Justine </w:t>
      </w:r>
      <w:proofErr w:type="spellStart"/>
      <w:r>
        <w:rPr>
          <w:i/>
        </w:rPr>
        <w:t>Semmens</w:t>
      </w:r>
      <w:proofErr w:type="spellEnd"/>
      <w:r>
        <w:rPr>
          <w:i/>
        </w:rPr>
        <w:t xml:space="preserve"> moved</w:t>
      </w:r>
      <w:r>
        <w:t xml:space="preserve"> </w:t>
      </w:r>
      <w:r>
        <w:rPr>
          <w:i/>
        </w:rPr>
        <w:t>that executive reports be received. Carried</w:t>
      </w:r>
    </w:p>
    <w:p w:rsidR="009710FA" w:rsidRDefault="009710FA">
      <w:pPr>
        <w:pStyle w:val="normal0"/>
        <w:tabs>
          <w:tab w:val="left" w:pos="7200"/>
        </w:tabs>
        <w:spacing w:after="0" w:line="240" w:lineRule="auto"/>
      </w:pPr>
    </w:p>
    <w:p w:rsidR="009710FA" w:rsidRDefault="00CE596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0"/>
        <w:contextualSpacing/>
        <w:rPr>
          <w:color w:val="000000"/>
        </w:rPr>
      </w:pPr>
      <w:r>
        <w:rPr>
          <w:color w:val="000000"/>
        </w:rPr>
        <w:t>Committee reports:</w:t>
      </w:r>
    </w:p>
    <w:p w:rsidR="009710FA" w:rsidRDefault="009710F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0"/>
        <w:ind w:left="720" w:hanging="720"/>
        <w:rPr>
          <w:color w:val="000000"/>
        </w:rPr>
      </w:pPr>
    </w:p>
    <w:p w:rsidR="009710FA" w:rsidRDefault="00CE596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contextualSpacing/>
        <w:rPr>
          <w:color w:val="000000"/>
        </w:rPr>
      </w:pPr>
      <w:proofErr w:type="spellStart"/>
      <w:r>
        <w:rPr>
          <w:b/>
          <w:color w:val="000000"/>
        </w:rPr>
        <w:t>Harbours</w:t>
      </w:r>
      <w:proofErr w:type="spellEnd"/>
      <w:r>
        <w:rPr>
          <w:color w:val="000000"/>
        </w:rPr>
        <w:t>: updates terms of reference</w:t>
      </w:r>
    </w:p>
    <w:p w:rsidR="009710FA" w:rsidRDefault="00CE5964">
      <w:pPr>
        <w:pStyle w:val="normal0"/>
        <w:tabs>
          <w:tab w:val="left" w:pos="1134"/>
        </w:tabs>
        <w:spacing w:after="0" w:line="240" w:lineRule="auto"/>
        <w:rPr>
          <w:i/>
        </w:rPr>
      </w:pPr>
      <w:r>
        <w:rPr>
          <w:b/>
        </w:rPr>
        <w:t>Motion</w:t>
      </w:r>
      <w:r>
        <w:rPr>
          <w:i/>
        </w:rPr>
        <w:t xml:space="preserve">: John </w:t>
      </w:r>
      <w:proofErr w:type="spellStart"/>
      <w:r>
        <w:rPr>
          <w:i/>
        </w:rPr>
        <w:t>Mullane</w:t>
      </w:r>
      <w:proofErr w:type="spellEnd"/>
      <w:r>
        <w:rPr>
          <w:i/>
        </w:rPr>
        <w:t xml:space="preserve"> moved that the </w:t>
      </w:r>
      <w:proofErr w:type="spellStart"/>
      <w:r>
        <w:rPr>
          <w:i/>
        </w:rPr>
        <w:t>Harbour</w:t>
      </w:r>
      <w:proofErr w:type="spellEnd"/>
      <w:r>
        <w:rPr>
          <w:i/>
        </w:rPr>
        <w:t xml:space="preserve"> Committee terms of reference be updated as amended. Carried</w:t>
      </w:r>
    </w:p>
    <w:p w:rsidR="009710FA" w:rsidRDefault="009710FA">
      <w:pPr>
        <w:pStyle w:val="normal0"/>
        <w:tabs>
          <w:tab w:val="left" w:pos="1134"/>
        </w:tabs>
        <w:spacing w:after="0" w:line="240" w:lineRule="auto"/>
        <w:rPr>
          <w:i/>
        </w:rPr>
      </w:pPr>
    </w:p>
    <w:p w:rsidR="00F072B4" w:rsidRPr="00F072B4" w:rsidRDefault="00F072B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contextualSpacing/>
        <w:rPr>
          <w:color w:val="000000"/>
        </w:rPr>
      </w:pPr>
      <w:r w:rsidRPr="00F072B4">
        <w:rPr>
          <w:b/>
          <w:color w:val="000000"/>
        </w:rPr>
        <w:t>Vice President</w:t>
      </w:r>
      <w:r>
        <w:rPr>
          <w:color w:val="000000"/>
        </w:rPr>
        <w:t xml:space="preserve">: Fall Scheduling for Board Meetings </w:t>
      </w:r>
    </w:p>
    <w:p w:rsidR="009710FA" w:rsidRDefault="00CE596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contextualSpacing/>
        <w:rPr>
          <w:color w:val="000000"/>
        </w:rPr>
      </w:pPr>
      <w:r>
        <w:rPr>
          <w:b/>
          <w:color w:val="000000"/>
        </w:rPr>
        <w:t>Projects and events</w:t>
      </w:r>
      <w:r>
        <w:rPr>
          <w:color w:val="000000"/>
        </w:rPr>
        <w:t>: Vic West Fest update (see attached information)</w:t>
      </w:r>
    </w:p>
    <w:p w:rsidR="009710FA" w:rsidRDefault="00CE5964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0" w:line="240" w:lineRule="auto"/>
        <w:contextualSpacing/>
        <w:rPr>
          <w:color w:val="000000"/>
        </w:rPr>
      </w:pPr>
      <w:r>
        <w:rPr>
          <w:b/>
          <w:color w:val="000000"/>
        </w:rPr>
        <w:t>Land use</w:t>
      </w:r>
      <w:r>
        <w:rPr>
          <w:color w:val="000000"/>
        </w:rPr>
        <w:t>: Update on VWNP update</w:t>
      </w:r>
    </w:p>
    <w:p w:rsidR="009710FA" w:rsidRDefault="00CE5964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0"/>
        <w:contextualSpacing/>
        <w:rPr>
          <w:color w:val="000000"/>
        </w:rPr>
      </w:pPr>
      <w:r>
        <w:rPr>
          <w:b/>
          <w:color w:val="000000"/>
        </w:rPr>
        <w:t>Finance</w:t>
      </w:r>
      <w:r>
        <w:rPr>
          <w:color w:val="000000"/>
        </w:rPr>
        <w:t>: Approved March minutes; Draft April minutes</w:t>
      </w:r>
    </w:p>
    <w:p w:rsidR="009710FA" w:rsidRDefault="00CE5964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0" w:line="240" w:lineRule="auto"/>
        <w:contextualSpacing/>
        <w:rPr>
          <w:color w:val="000000"/>
        </w:rPr>
      </w:pPr>
      <w:r>
        <w:rPr>
          <w:b/>
          <w:color w:val="000000"/>
        </w:rPr>
        <w:t>Food Security Collective</w:t>
      </w:r>
      <w:r>
        <w:rPr>
          <w:color w:val="000000"/>
        </w:rPr>
        <w:t>: CGVC report</w:t>
      </w:r>
    </w:p>
    <w:p w:rsidR="009710FA" w:rsidRDefault="00CE5964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0" w:line="240" w:lineRule="auto"/>
        <w:contextualSpacing/>
        <w:rPr>
          <w:color w:val="000000"/>
        </w:rPr>
      </w:pPr>
      <w:r>
        <w:rPr>
          <w:b/>
          <w:color w:val="000000"/>
        </w:rPr>
        <w:t>Executive:</w:t>
      </w:r>
      <w:r>
        <w:rPr>
          <w:color w:val="000000"/>
        </w:rPr>
        <w:t xml:space="preserve"> Approved March minutes attached</w:t>
      </w:r>
    </w:p>
    <w:p w:rsidR="009710FA" w:rsidRDefault="00CE5964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0" w:line="240" w:lineRule="auto"/>
        <w:contextualSpacing/>
        <w:rPr>
          <w:color w:val="000000"/>
        </w:rPr>
      </w:pPr>
      <w:r>
        <w:rPr>
          <w:b/>
          <w:color w:val="000000"/>
        </w:rPr>
        <w:t>Communications</w:t>
      </w:r>
      <w:r>
        <w:rPr>
          <w:color w:val="000000"/>
        </w:rPr>
        <w:t>:</w:t>
      </w:r>
    </w:p>
    <w:p w:rsidR="009710FA" w:rsidRDefault="00CE596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20" w:hanging="10"/>
        <w:contextualSpacing/>
        <w:rPr>
          <w:color w:val="000000"/>
        </w:rPr>
      </w:pPr>
      <w:r>
        <w:rPr>
          <w:b/>
          <w:color w:val="000000"/>
        </w:rPr>
        <w:t>Human Resources</w:t>
      </w:r>
      <w:r>
        <w:rPr>
          <w:color w:val="000000"/>
        </w:rPr>
        <w:t>:</w:t>
      </w:r>
    </w:p>
    <w:p w:rsidR="009710FA" w:rsidRDefault="00CE596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720" w:hanging="10"/>
        <w:contextualSpacing/>
        <w:rPr>
          <w:color w:val="000000"/>
        </w:rPr>
      </w:pPr>
      <w:r>
        <w:rPr>
          <w:b/>
          <w:color w:val="000000"/>
        </w:rPr>
        <w:t>Transportation</w:t>
      </w:r>
      <w:r>
        <w:rPr>
          <w:color w:val="000000"/>
        </w:rPr>
        <w:t>:</w:t>
      </w:r>
    </w:p>
    <w:p w:rsidR="009710FA" w:rsidRDefault="00CE5964">
      <w:pPr>
        <w:pStyle w:val="normal0"/>
        <w:tabs>
          <w:tab w:val="left" w:pos="7200"/>
        </w:tabs>
        <w:rPr>
          <w:i/>
        </w:rPr>
      </w:pPr>
      <w:r>
        <w:rPr>
          <w:b/>
        </w:rPr>
        <w:t>Motion:</w:t>
      </w:r>
      <w:r>
        <w:rPr>
          <w:i/>
        </w:rPr>
        <w:t xml:space="preserve"> Justine </w:t>
      </w:r>
      <w:proofErr w:type="spellStart"/>
      <w:r>
        <w:rPr>
          <w:i/>
        </w:rPr>
        <w:t>Semmens</w:t>
      </w:r>
      <w:proofErr w:type="spellEnd"/>
      <w:r>
        <w:rPr>
          <w:i/>
        </w:rPr>
        <w:t xml:space="preserve"> moved that committee and project reports be received. </w:t>
      </w:r>
      <w:proofErr w:type="gramStart"/>
      <w:r>
        <w:rPr>
          <w:i/>
        </w:rPr>
        <w:t>Carried.</w:t>
      </w:r>
      <w:proofErr w:type="gramEnd"/>
      <w:r>
        <w:rPr>
          <w:i/>
        </w:rPr>
        <w:t xml:space="preserve"> </w:t>
      </w:r>
    </w:p>
    <w:p w:rsidR="009710FA" w:rsidRDefault="00CE596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0"/>
        <w:contextualSpacing/>
        <w:rPr>
          <w:color w:val="000000"/>
        </w:rPr>
      </w:pPr>
      <w:r>
        <w:rPr>
          <w:b/>
          <w:color w:val="000000"/>
        </w:rPr>
        <w:t xml:space="preserve">Volunteer Coordinator: </w:t>
      </w:r>
      <w:r>
        <w:rPr>
          <w:color w:val="000000"/>
        </w:rPr>
        <w:t>membership list maintenance</w:t>
      </w:r>
    </w:p>
    <w:p w:rsidR="009710FA" w:rsidRDefault="00CE596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0"/>
        <w:contextualSpacing/>
        <w:rPr>
          <w:color w:val="000000"/>
        </w:rPr>
      </w:pPr>
      <w:r>
        <w:rPr>
          <w:color w:val="000000"/>
        </w:rPr>
        <w:t>Questions/comments from the floor</w:t>
      </w:r>
    </w:p>
    <w:p w:rsidR="009710FA" w:rsidRDefault="009710FA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0"/>
        <w:ind w:left="720" w:hanging="720"/>
        <w:rPr>
          <w:color w:val="000000"/>
        </w:rPr>
      </w:pPr>
    </w:p>
    <w:p w:rsidR="009710FA" w:rsidRDefault="00CE596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0"/>
        <w:contextualSpacing/>
        <w:rPr>
          <w:color w:val="000000"/>
        </w:rPr>
      </w:pPr>
      <w:r>
        <w:rPr>
          <w:color w:val="000000"/>
        </w:rPr>
        <w:t>Announcements</w:t>
      </w:r>
    </w:p>
    <w:p w:rsidR="009710FA" w:rsidRDefault="009710F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:rsidR="009710FA" w:rsidRDefault="00CE5964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0"/>
        </w:tabs>
        <w:spacing w:after="0"/>
        <w:contextualSpacing/>
        <w:rPr>
          <w:color w:val="000000"/>
        </w:rPr>
      </w:pPr>
      <w:r>
        <w:rPr>
          <w:color w:val="000000"/>
        </w:rPr>
        <w:t>Adjournment</w:t>
      </w:r>
    </w:p>
    <w:p w:rsidR="009710FA" w:rsidRDefault="00CE5964">
      <w:pPr>
        <w:pStyle w:val="normal0"/>
        <w:tabs>
          <w:tab w:val="left" w:pos="7200"/>
        </w:tabs>
      </w:pPr>
      <w:bookmarkStart w:id="0" w:name="_gjdgxs" w:colFirst="0" w:colLast="0"/>
      <w:bookmarkEnd w:id="0"/>
      <w:r>
        <w:rPr>
          <w:b/>
        </w:rPr>
        <w:t>Motion</w:t>
      </w:r>
      <w:r>
        <w:t>:</w:t>
      </w:r>
      <w:r>
        <w:rPr>
          <w:i/>
        </w:rPr>
        <w:t xml:space="preserve"> Justine </w:t>
      </w:r>
      <w:proofErr w:type="spellStart"/>
      <w:r>
        <w:rPr>
          <w:i/>
        </w:rPr>
        <w:t>Semmens</w:t>
      </w:r>
      <w:proofErr w:type="spellEnd"/>
      <w:r>
        <w:rPr>
          <w:i/>
        </w:rPr>
        <w:t xml:space="preserve"> moved that the meeting be adjourned. </w:t>
      </w:r>
      <w:proofErr w:type="gramStart"/>
      <w:r>
        <w:rPr>
          <w:i/>
        </w:rPr>
        <w:t>Carried.</w:t>
      </w:r>
      <w:proofErr w:type="gramEnd"/>
      <w:r>
        <w:rPr>
          <w:i/>
        </w:rPr>
        <w:t xml:space="preserve"> </w:t>
      </w:r>
    </w:p>
    <w:p w:rsidR="009710FA" w:rsidRDefault="009710FA">
      <w:pPr>
        <w:pStyle w:val="normal0"/>
        <w:tabs>
          <w:tab w:val="left" w:pos="7200"/>
        </w:tabs>
      </w:pPr>
    </w:p>
    <w:sectPr w:rsidR="009710FA" w:rsidSect="009710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2" w:right="562" w:bottom="360" w:left="562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964" w:rsidRDefault="00CE5964" w:rsidP="009710FA">
      <w:pPr>
        <w:spacing w:after="0" w:line="240" w:lineRule="auto"/>
      </w:pPr>
      <w:r>
        <w:separator/>
      </w:r>
    </w:p>
  </w:endnote>
  <w:endnote w:type="continuationSeparator" w:id="0">
    <w:p w:rsidR="00CE5964" w:rsidRDefault="00CE5964" w:rsidP="0097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FA" w:rsidRDefault="009710F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FA" w:rsidRDefault="009710F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FA" w:rsidRDefault="009710F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964" w:rsidRDefault="00CE5964" w:rsidP="009710FA">
      <w:pPr>
        <w:spacing w:after="0" w:line="240" w:lineRule="auto"/>
      </w:pPr>
      <w:r>
        <w:separator/>
      </w:r>
    </w:p>
  </w:footnote>
  <w:footnote w:type="continuationSeparator" w:id="0">
    <w:p w:rsidR="00CE5964" w:rsidRDefault="00CE5964" w:rsidP="00971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FA" w:rsidRDefault="009710F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FA" w:rsidRDefault="009710F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FA" w:rsidRDefault="009710F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32F0"/>
    <w:multiLevelType w:val="multilevel"/>
    <w:tmpl w:val="A9800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C2BE9"/>
    <w:multiLevelType w:val="multilevel"/>
    <w:tmpl w:val="726866A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EFF0C2B"/>
    <w:multiLevelType w:val="multilevel"/>
    <w:tmpl w:val="FEACBD0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A4C6715"/>
    <w:multiLevelType w:val="multilevel"/>
    <w:tmpl w:val="9B64B29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0FA"/>
    <w:rsid w:val="009710FA"/>
    <w:rsid w:val="00CE5964"/>
    <w:rsid w:val="00F0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Verdana"/>
        <w:sz w:val="22"/>
        <w:szCs w:val="22"/>
        <w:lang w:val="en-US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710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710FA"/>
    <w:pPr>
      <w:keepNext/>
      <w:keepLines/>
      <w:spacing w:before="200" w:after="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0"/>
    <w:next w:val="normal0"/>
    <w:rsid w:val="009710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710F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710F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710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710FA"/>
  </w:style>
  <w:style w:type="paragraph" w:styleId="Title">
    <w:name w:val="Title"/>
    <w:basedOn w:val="normal0"/>
    <w:next w:val="normal0"/>
    <w:rsid w:val="009710F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9710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2305</Characters>
  <Application>Microsoft Office Word</Application>
  <DocSecurity>0</DocSecurity>
  <Lines>19</Lines>
  <Paragraphs>5</Paragraphs>
  <ScaleCrop>false</ScaleCrop>
  <Company>Microsoft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</dc:creator>
  <cp:lastModifiedBy>Volunteer</cp:lastModifiedBy>
  <cp:revision>2</cp:revision>
  <dcterms:created xsi:type="dcterms:W3CDTF">2018-10-09T23:18:00Z</dcterms:created>
  <dcterms:modified xsi:type="dcterms:W3CDTF">2018-10-09T23:18:00Z</dcterms:modified>
</cp:coreProperties>
</file>